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84F" w14:textId="0D235AB8" w:rsidR="00C50507" w:rsidRPr="00C50507" w:rsidRDefault="00C50507" w:rsidP="00C50507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eastAsia="en-GB"/>
        </w:rPr>
      </w:pPr>
      <w:r w:rsidRPr="00C50507">
        <w:rPr>
          <w:rFonts w:ascii="Arial" w:eastAsia="宋体" w:hAnsi="Arial" w:cs="Arial"/>
          <w:b/>
          <w:sz w:val="22"/>
          <w:szCs w:val="22"/>
        </w:rPr>
        <w:t>3GPP TSG-SA3 Meeting #120</w:t>
      </w:r>
      <w:r w:rsidRPr="00C50507">
        <w:rPr>
          <w:rFonts w:ascii="Arial" w:eastAsia="宋体" w:hAnsi="Arial" w:cs="Arial"/>
          <w:b/>
          <w:sz w:val="22"/>
          <w:szCs w:val="22"/>
        </w:rPr>
        <w:tab/>
      </w:r>
      <w:r w:rsidR="00C46516" w:rsidRPr="00C46516">
        <w:rPr>
          <w:rFonts w:ascii="Arial" w:eastAsia="宋体" w:hAnsi="Arial" w:cs="Arial"/>
          <w:b/>
          <w:sz w:val="22"/>
          <w:szCs w:val="22"/>
        </w:rPr>
        <w:t>S3-25</w:t>
      </w:r>
      <w:r w:rsidR="00F21C84">
        <w:rPr>
          <w:rFonts w:ascii="Arial" w:eastAsia="宋体" w:hAnsi="Arial" w:cs="Arial"/>
          <w:b/>
          <w:sz w:val="22"/>
          <w:szCs w:val="22"/>
        </w:rPr>
        <w:t>1153</w:t>
      </w:r>
    </w:p>
    <w:p w14:paraId="1D8D7389" w14:textId="75FA308F" w:rsidR="004D35FE" w:rsidRPr="00C50507" w:rsidRDefault="00C50507" w:rsidP="00C50507">
      <w:pPr>
        <w:widowControl w:val="0"/>
        <w:rPr>
          <w:rFonts w:ascii="Arial" w:eastAsia="宋体" w:hAnsi="Arial"/>
          <w:b/>
          <w:sz w:val="22"/>
          <w:szCs w:val="22"/>
        </w:rPr>
      </w:pPr>
      <w:r w:rsidRPr="00C50507">
        <w:rPr>
          <w:rFonts w:ascii="Arial" w:eastAsia="Times New Roman" w:hAnsi="Arial" w:cs="Arial"/>
          <w:b/>
          <w:sz w:val="22"/>
          <w:szCs w:val="22"/>
        </w:rPr>
        <w:t>Athens, Greece, 17 - 21 February 2025</w:t>
      </w:r>
      <w:r w:rsidR="004D35FE" w:rsidRPr="006C2E80"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0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Huawei, HiSilicon</w:t>
      </w:r>
      <w:bookmarkEnd w:id="0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274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B27412">
        <w:rPr>
          <w:rFonts w:ascii="Arial" w:hAnsi="Arial"/>
          <w:b/>
          <w:sz w:val="24"/>
          <w:szCs w:val="24"/>
          <w:lang w:val="en-US" w:eastAsia="zh-CN"/>
        </w:rPr>
        <w:t>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proofErr w:type="spellStart"/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  <w:proofErr w:type="spellEnd"/>
    </w:p>
    <w:p w14:paraId="2BB8AC0B" w14:textId="6FEFED26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QUIC</w:t>
      </w:r>
      <w:bookmarkEnd w:id="1"/>
      <w:r w:rsidR="00B27412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6721990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73384F7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security aspects for 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524D1DBC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_TLS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43D9308" w:rsidR="001E489F" w:rsidRPr="00A920C6" w:rsidRDefault="001E489F" w:rsidP="001E489F">
      <w:pPr>
        <w:pStyle w:val="Guidance"/>
        <w:rPr>
          <w:rFonts w:eastAsia="Yu Mincho"/>
        </w:rPr>
      </w:pPr>
      <w:r w:rsidRPr="00D4626C">
        <w:rPr>
          <w:lang w:val="fr-FR"/>
        </w:rPr>
        <w:t xml:space="preserve"> </w:t>
      </w:r>
      <w:r w:rsidR="00A920C6" w:rsidRPr="00005447">
        <w:t xml:space="preserve">{A number to be provided by MCC at the plenary} </w:t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4E6E5399" w:rsidR="009526BB" w:rsidRPr="000814DD" w:rsidRDefault="009526BB" w:rsidP="009526BB">
      <w:pPr>
        <w:spacing w:beforeLines="50" w:before="120"/>
      </w:pPr>
      <w:r w:rsidRPr="002960A3">
        <w:t>During the SA3#117 meeting, it was decided to add an annex to describe certificate</w:t>
      </w:r>
      <w:r>
        <w:t>-</w:t>
      </w:r>
      <w:r w:rsidRPr="002960A3">
        <w:t xml:space="preserve">based authentication for MPQUIC in ATSSS. </w:t>
      </w:r>
      <w:r>
        <w:t>Therefore</w:t>
      </w:r>
      <w:r w:rsidRPr="002960A3">
        <w:t xml:space="preserve">, the current version of Annex AA of TS 33.501 only allows the UE to use X.509 certificate to authenticate the UPF. </w:t>
      </w:r>
      <w:r>
        <w:t xml:space="preserve">Neither </w:t>
      </w:r>
      <w:r w:rsidRPr="002960A3">
        <w:t xml:space="preserve">the </w:t>
      </w:r>
      <w:r>
        <w:t xml:space="preserve">management of </w:t>
      </w:r>
      <w:r w:rsidRPr="002960A3">
        <w:t>certificate</w:t>
      </w:r>
      <w:r>
        <w:t>s</w:t>
      </w:r>
      <w:r w:rsidRPr="002960A3">
        <w:t xml:space="preserve"> </w:t>
      </w:r>
      <w:r>
        <w:t>nor</w:t>
      </w:r>
      <w:r w:rsidRPr="002960A3">
        <w:t xml:space="preserve"> other types of authentication</w:t>
      </w:r>
      <w:r>
        <w:t xml:space="preserve"> mechanisms (e.g. pre-shared key mode)</w:t>
      </w:r>
      <w:r w:rsidRPr="002960A3">
        <w:t xml:space="preserve"> </w:t>
      </w:r>
      <w:r>
        <w:t>are specified</w:t>
      </w:r>
      <w:r w:rsidRPr="002960A3">
        <w:t xml:space="preserve">. </w:t>
      </w:r>
      <w:r w:rsidR="005F3432">
        <w:t xml:space="preserve"> </w:t>
      </w:r>
      <w:r w:rsidR="00C00163">
        <w:t>A</w:t>
      </w:r>
      <w:r w:rsidR="00DC0188" w:rsidRPr="00DC0188">
        <w:t xml:space="preserve">s we observed in S3-244876, </w:t>
      </w:r>
      <w:r w:rsidR="00C00163">
        <w:t>pre-shared-key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6491FB3A" w14:textId="48B2E16B" w:rsidR="00824E19" w:rsidRDefault="00824E19" w:rsidP="009526BB">
      <w:pPr>
        <w:spacing w:beforeLines="50" w:before="120"/>
      </w:pPr>
      <w:r>
        <w:rPr>
          <w:rFonts w:hint="eastAsia"/>
        </w:rPr>
        <w:t>F</w:t>
      </w:r>
      <w:r>
        <w:t>or certificate-based authentication, the root certificate of the UPF has to be configured in the UE in order to complete the authentication procedure. In our view</w:t>
      </w:r>
      <w:r>
        <w:rPr>
          <w:rFonts w:hint="eastAsia"/>
        </w:rPr>
        <w:t>,</w:t>
      </w:r>
      <w:r>
        <w:t xml:space="preserve"> how to configure the root certificate has to be considered in 3GPP specification for complet</w:t>
      </w:r>
      <w:r w:rsidR="009526BB">
        <w:t>e</w:t>
      </w:r>
      <w:r>
        <w:t xml:space="preserve">ness. </w:t>
      </w:r>
      <w:r w:rsidRPr="00CC58FA">
        <w:t xml:space="preserve">In addition, in some scenarios, stronger security may be required, and </w:t>
      </w:r>
      <w:r>
        <w:t xml:space="preserve">mutual </w:t>
      </w:r>
      <w:r w:rsidRPr="00CC58FA">
        <w:t xml:space="preserve">authentication </w:t>
      </w:r>
      <w:r>
        <w:t>may be</w:t>
      </w:r>
      <w:r w:rsidRPr="00CC58FA">
        <w:t xml:space="preserve"> required. </w:t>
      </w:r>
      <w:r>
        <w:t>Therefore, mutual</w:t>
      </w:r>
      <w:r w:rsidRPr="00CC58FA">
        <w:t xml:space="preserve"> authentication is also worth studying.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06DABEE0" w14:textId="77777777" w:rsidR="003B5593" w:rsidRDefault="003B5593" w:rsidP="002A3815"/>
    <w:p w14:paraId="494022A8" w14:textId="562E382A" w:rsidR="001D107F" w:rsidRDefault="00CE7D49" w:rsidP="00CE7D49">
      <w:pPr>
        <w:spacing w:after="180"/>
        <w:rPr>
          <w:color w:val="000000"/>
        </w:rPr>
      </w:pPr>
      <w:r>
        <w:t>WT#</w:t>
      </w:r>
      <w:r w:rsidR="00A14EA8">
        <w:t>1</w:t>
      </w:r>
      <w:r>
        <w:t>:</w:t>
      </w:r>
      <w:r w:rsidRPr="00CA0D67">
        <w:rPr>
          <w:color w:val="000000"/>
        </w:rPr>
        <w:t xml:space="preserve"> </w:t>
      </w:r>
      <w:r>
        <w:rPr>
          <w:color w:val="000000"/>
        </w:rPr>
        <w:t xml:space="preserve">Study the security </w:t>
      </w:r>
      <w:r w:rsidR="009526BB" w:rsidRPr="009526BB">
        <w:rPr>
          <w:color w:val="000000"/>
        </w:rPr>
        <w:t>enhancement to certificate-based mechanisms</w:t>
      </w:r>
      <w:r>
        <w:rPr>
          <w:color w:val="000000"/>
        </w:rPr>
        <w:t>, in particular:</w:t>
      </w:r>
    </w:p>
    <w:p w14:paraId="577A5A7E" w14:textId="418CE712" w:rsidR="00CE7D49" w:rsidRPr="0091583D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9526BB">
        <w:rPr>
          <w:color w:val="000000"/>
        </w:rPr>
        <w:t xml:space="preserve">Study </w:t>
      </w:r>
      <w:r w:rsidR="004D3D95">
        <w:rPr>
          <w:rFonts w:hint="eastAsia"/>
          <w:color w:val="000000"/>
          <w:lang w:eastAsia="zh-CN"/>
        </w:rPr>
        <w:t>wh</w:t>
      </w:r>
      <w:r w:rsidR="004D3D95">
        <w:rPr>
          <w:color w:val="000000"/>
        </w:rPr>
        <w:t xml:space="preserve">ether and how </w:t>
      </w:r>
      <w:proofErr w:type="gramStart"/>
      <w:r w:rsidR="004D3D95">
        <w:rPr>
          <w:color w:val="000000"/>
        </w:rPr>
        <w:t xml:space="preserve">to </w:t>
      </w:r>
      <w:r w:rsidR="009526BB">
        <w:rPr>
          <w:color w:val="000000"/>
        </w:rPr>
        <w:t xml:space="preserve"> support</w:t>
      </w:r>
      <w:proofErr w:type="gramEnd"/>
      <w:r w:rsidR="009526BB">
        <w:rPr>
          <w:color w:val="000000"/>
        </w:rPr>
        <w:t xml:space="preserve"> of mutual authentication for QUIC/TLS</w:t>
      </w:r>
      <w:r w:rsidR="001E4420">
        <w:rPr>
          <w:color w:val="000000"/>
        </w:rPr>
        <w:t xml:space="preserve">. </w:t>
      </w:r>
    </w:p>
    <w:p w14:paraId="0BEE6DFE" w14:textId="55896CD0" w:rsidR="00CE7D49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C00163">
        <w:rPr>
          <w:color w:val="000000"/>
        </w:rPr>
        <w:t xml:space="preserve">Study the </w:t>
      </w:r>
      <w:r w:rsidR="001E4420">
        <w:rPr>
          <w:color w:val="000000"/>
        </w:rPr>
        <w:t>certificate profiling and management of QUIC/TLS</w:t>
      </w:r>
      <w:r w:rsidR="00BB7C09">
        <w:rPr>
          <w:color w:val="000000"/>
        </w:rPr>
        <w:t xml:space="preserve"> </w:t>
      </w:r>
      <w:r w:rsidR="00BB7C09">
        <w:rPr>
          <w:rFonts w:hint="eastAsia"/>
          <w:color w:val="000000"/>
          <w:lang w:eastAsia="zh-CN"/>
        </w:rPr>
        <w:t>for</w:t>
      </w:r>
      <w:r w:rsidR="00BB7C09">
        <w:rPr>
          <w:color w:val="000000"/>
        </w:rPr>
        <w:t xml:space="preserve"> UE </w:t>
      </w:r>
      <w:r w:rsidR="00BB7C09">
        <w:rPr>
          <w:rFonts w:hint="eastAsia"/>
          <w:color w:val="000000"/>
          <w:lang w:eastAsia="zh-CN"/>
        </w:rPr>
        <w:t>and</w:t>
      </w:r>
      <w:r w:rsidR="00BB7C09">
        <w:rPr>
          <w:color w:val="000000"/>
        </w:rPr>
        <w:t xml:space="preserve"> UPF</w:t>
      </w:r>
      <w:r w:rsidR="00BB7C09">
        <w:rPr>
          <w:rFonts w:hint="eastAsia"/>
          <w:color w:val="000000"/>
          <w:lang w:eastAsia="zh-CN"/>
        </w:rPr>
        <w:t>.</w:t>
      </w:r>
    </w:p>
    <w:p w14:paraId="35FF4068" w14:textId="02FB78EE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 xml:space="preserve">T#2: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lastRenderedPageBreak/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F94606" w:rsidRPr="00FF2903" w14:paraId="2035346B" w14:textId="77777777" w:rsidTr="00073AFC">
        <w:tc>
          <w:tcPr>
            <w:tcW w:w="1151" w:type="dxa"/>
            <w:shd w:val="clear" w:color="auto" w:fill="auto"/>
          </w:tcPr>
          <w:p w14:paraId="72E783CF" w14:textId="20DDDF87" w:rsidR="00F94606" w:rsidRDefault="00F94606" w:rsidP="00073AFC">
            <w:r>
              <w:lastRenderedPageBreak/>
              <w:t>WT#</w:t>
            </w:r>
            <w:r w:rsidR="00A14EA8">
              <w:t>1</w:t>
            </w:r>
          </w:p>
        </w:tc>
        <w:tc>
          <w:tcPr>
            <w:tcW w:w="1428" w:type="dxa"/>
            <w:shd w:val="clear" w:color="auto" w:fill="auto"/>
          </w:tcPr>
          <w:p w14:paraId="36B88147" w14:textId="74AAFCA8" w:rsidR="00F94606" w:rsidRPr="00AE68D4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5F445BFB" w14:textId="7B69F5ED" w:rsidR="00F94606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5C898832" w14:textId="3322C452" w:rsidR="00F94606" w:rsidRDefault="00F94606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233AC21A" w14:textId="1315C225" w:rsidR="00F94606" w:rsidRDefault="00F94606" w:rsidP="00AE68D4">
            <w:pPr>
              <w:jc w:val="center"/>
            </w:pPr>
            <w:r>
              <w:t>WT</w:t>
            </w:r>
            <w:r w:rsidR="009526BB">
              <w:t xml:space="preserve">#1 </w:t>
            </w:r>
            <w:r>
              <w:t>is self-contained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A7C35B6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1428" w:type="dxa"/>
            <w:shd w:val="clear" w:color="auto" w:fill="auto"/>
          </w:tcPr>
          <w:p w14:paraId="3E961896" w14:textId="17746E8D" w:rsidR="00C00163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5AF8BA73" w:rsidR="00C00163" w:rsidRDefault="00C00163" w:rsidP="00AE68D4">
            <w:pPr>
              <w:jc w:val="center"/>
            </w:pPr>
            <w:r>
              <w:t>WT#2 is self-contained</w:t>
            </w:r>
          </w:p>
        </w:tc>
      </w:tr>
      <w:bookmarkEnd w:id="2"/>
    </w:tbl>
    <w:p w14:paraId="7E9EF805" w14:textId="77777777" w:rsidR="002F70F3" w:rsidRPr="0017306D" w:rsidRDefault="002F70F3" w:rsidP="002F70F3"/>
    <w:p w14:paraId="339DD7CC" w14:textId="29C8131A" w:rsidR="002F70F3" w:rsidRPr="0017306D" w:rsidRDefault="002F70F3" w:rsidP="002F70F3">
      <w:r w:rsidRPr="0017306D">
        <w:t xml:space="preserve">Total TU estimates for the study phase: </w:t>
      </w:r>
      <w:r w:rsidR="004D3D95">
        <w:t>4</w:t>
      </w:r>
    </w:p>
    <w:p w14:paraId="496C69E0" w14:textId="6863E8D7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4D3D95">
        <w:t>1</w:t>
      </w:r>
      <w:r w:rsidR="00B27412" w:rsidRPr="0017306D">
        <w:t xml:space="preserve"> </w:t>
      </w:r>
    </w:p>
    <w:p w14:paraId="5F269C20" w14:textId="7DFFF15D" w:rsidR="002F70F3" w:rsidRPr="0017306D" w:rsidRDefault="002F70F3" w:rsidP="002F70F3">
      <w:r w:rsidRPr="0017306D">
        <w:t xml:space="preserve">Total TU estimates: </w:t>
      </w:r>
      <w:r w:rsidR="004D3D95">
        <w:t>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B99C909" w:rsidR="0075253D" w:rsidRPr="006C2E80" w:rsidRDefault="00A14EA8" w:rsidP="0075253D">
            <w:pPr>
              <w:pStyle w:val="Guidance"/>
              <w:spacing w:after="0"/>
            </w:pPr>
            <w:r w:rsidRPr="00A14EA8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3C05603" w:rsidR="0075253D" w:rsidRPr="006C2E80" w:rsidRDefault="0075253D" w:rsidP="0075253D">
            <w:pPr>
              <w:pStyle w:val="Guidance"/>
              <w:spacing w:after="0"/>
            </w:pPr>
            <w:r w:rsidRPr="0075253D">
              <w:rPr>
                <w:i w:val="0"/>
                <w:iCs/>
              </w:rPr>
              <w:t>Study on security aspects for</w:t>
            </w:r>
            <w:r w:rsidR="00A14EA8">
              <w:rPr>
                <w:i w:val="0"/>
                <w:iCs/>
              </w:rPr>
              <w:t xml:space="preserve"> MPQUIC</w:t>
            </w:r>
            <w:r w:rsidRPr="0075253D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060C3F75" w14:textId="12099EB2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SA#10</w:t>
            </w:r>
            <w:r w:rsidR="00F21C84">
              <w:rPr>
                <w:i w:val="0"/>
                <w:iCs/>
              </w:rPr>
              <w:t>7</w:t>
            </w:r>
          </w:p>
        </w:tc>
        <w:tc>
          <w:tcPr>
            <w:tcW w:w="1074" w:type="dxa"/>
          </w:tcPr>
          <w:p w14:paraId="3CC87817" w14:textId="78AD43E6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</w:t>
            </w:r>
            <w:r w:rsidR="00F21C84">
              <w:rPr>
                <w:i w:val="0"/>
                <w:iCs/>
              </w:rPr>
              <w:t>08</w:t>
            </w:r>
            <w:bookmarkStart w:id="3" w:name="_GoBack"/>
            <w:bookmarkEnd w:id="3"/>
          </w:p>
        </w:tc>
        <w:tc>
          <w:tcPr>
            <w:tcW w:w="2186" w:type="dxa"/>
          </w:tcPr>
          <w:p w14:paraId="71B3D7AE" w14:textId="2DAC089A" w:rsidR="0075253D" w:rsidRPr="006C2E80" w:rsidRDefault="00A24BB2" w:rsidP="00A24BB2">
            <w:pPr>
              <w:pStyle w:val="Guidance"/>
              <w:spacing w:after="0"/>
            </w:pPr>
            <w:r>
              <w:t xml:space="preserve"> </w:t>
            </w:r>
            <w:r w:rsidR="00754471"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r w:rsidRPr="00A920C6">
              <w:t>HiSilicon</w:t>
            </w:r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922C" w14:textId="77777777" w:rsidR="00EB7460" w:rsidRDefault="00EB7460">
      <w:r>
        <w:separator/>
      </w:r>
    </w:p>
  </w:endnote>
  <w:endnote w:type="continuationSeparator" w:id="0">
    <w:p w14:paraId="24135638" w14:textId="77777777" w:rsidR="00EB7460" w:rsidRDefault="00EB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altName w:val="Nirmala UI"/>
    <w:charset w:val="00"/>
    <w:family w:val="roman"/>
    <w:pitch w:val="variable"/>
    <w:sig w:usb0="008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5049F" w14:textId="77777777" w:rsidR="00EB7460" w:rsidRDefault="00EB7460">
      <w:r>
        <w:separator/>
      </w:r>
    </w:p>
  </w:footnote>
  <w:footnote w:type="continuationSeparator" w:id="0">
    <w:p w14:paraId="75B177D3" w14:textId="77777777" w:rsidR="00EB7460" w:rsidRDefault="00EB7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37C6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4D8F"/>
    <w:rsid w:val="00553BDE"/>
    <w:rsid w:val="00556F13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105EF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BA0"/>
    <w:rsid w:val="007E3B42"/>
    <w:rsid w:val="007F0168"/>
    <w:rsid w:val="007F2155"/>
    <w:rsid w:val="007F2297"/>
    <w:rsid w:val="007F4E10"/>
    <w:rsid w:val="007F55EC"/>
    <w:rsid w:val="007F6574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7F80"/>
    <w:rsid w:val="00A4344B"/>
    <w:rsid w:val="00A46B3F"/>
    <w:rsid w:val="00A46F30"/>
    <w:rsid w:val="00A47CB1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3284"/>
    <w:rsid w:val="00B71C0B"/>
    <w:rsid w:val="00B74DC8"/>
    <w:rsid w:val="00B75CE0"/>
    <w:rsid w:val="00B8123A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507"/>
    <w:rsid w:val="00C505EB"/>
    <w:rsid w:val="00C52914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8DD"/>
    <w:rsid w:val="00D95EAB"/>
    <w:rsid w:val="00D974EA"/>
    <w:rsid w:val="00DA29AC"/>
    <w:rsid w:val="00DA329A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15D08"/>
    <w:rsid w:val="00F21C84"/>
    <w:rsid w:val="00F23240"/>
    <w:rsid w:val="00F313DD"/>
    <w:rsid w:val="00F366C1"/>
    <w:rsid w:val="00F378BE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F86646-8685-459E-AF0F-BE47EEECC3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Huawei-2</cp:lastModifiedBy>
  <cp:revision>8</cp:revision>
  <cp:lastPrinted>2001-04-23T09:30:00Z</cp:lastPrinted>
  <dcterms:created xsi:type="dcterms:W3CDTF">2025-02-20T06:55:00Z</dcterms:created>
  <dcterms:modified xsi:type="dcterms:W3CDTF">2025-02-21T11:25:00Z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